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BDB0" w14:textId="72FC966E" w:rsidR="007E18F0" w:rsidRPr="00FB1476" w:rsidRDefault="00D60B02" w:rsidP="007E18F0">
      <w:pPr>
        <w:pStyle w:val="Titre"/>
        <w:pBdr>
          <w:bottom w:val="single" w:sz="4" w:space="1" w:color="auto"/>
        </w:pBdr>
        <w:rPr>
          <w:sz w:val="40"/>
          <w:szCs w:val="40"/>
        </w:rPr>
      </w:pPr>
      <w:r w:rsidRPr="00FB1476">
        <w:rPr>
          <w:sz w:val="40"/>
          <w:szCs w:val="40"/>
        </w:rPr>
        <w:t xml:space="preserve">La centaine au CE1 : </w:t>
      </w:r>
      <w:r w:rsidRPr="00AF42C9">
        <w:rPr>
          <w:color w:val="2E74B5" w:themeColor="accent1" w:themeShade="BF"/>
          <w:spacing w:val="0"/>
          <w:kern w:val="0"/>
          <w:sz w:val="32"/>
          <w:szCs w:val="32"/>
        </w:rPr>
        <w:t>séquence de découverte</w:t>
      </w:r>
    </w:p>
    <w:p w14:paraId="42C60D6B" w14:textId="3E1BD092" w:rsidR="00734DDB" w:rsidRPr="00FB1476" w:rsidRDefault="00734DDB" w:rsidP="00FB1476">
      <w:pPr>
        <w:rPr>
          <w:i/>
        </w:rPr>
      </w:pPr>
      <w:r w:rsidRPr="00D116B0">
        <w:rPr>
          <w:b/>
          <w:i/>
        </w:rPr>
        <w:t>Objectif de la séquence</w:t>
      </w:r>
      <w:r w:rsidR="00FB1476">
        <w:rPr>
          <w:b/>
          <w:i/>
        </w:rPr>
        <w:t xml:space="preserve"> : </w:t>
      </w:r>
      <w:r w:rsidRPr="00FB1476">
        <w:t>Indiquer et comparer des quantités en utilisant la signification de l’écriture chiffrée : introduire la valeur des chiffres en fonction de leur position dans l’écriture des nombres de 1 à 199</w:t>
      </w:r>
    </w:p>
    <w:p w14:paraId="03135841" w14:textId="77777777" w:rsidR="007E18F0" w:rsidRDefault="007E18F0" w:rsidP="00D116B0">
      <w:pPr>
        <w:pStyle w:val="Titre1"/>
      </w:pPr>
      <w:r w:rsidRPr="00AF42C9">
        <w:rPr>
          <w:sz w:val="28"/>
          <w:szCs w:val="28"/>
        </w:rPr>
        <w:t>Séance 1</w:t>
      </w:r>
    </w:p>
    <w:p w14:paraId="182D6D36" w14:textId="204BE8A2" w:rsidR="00482143" w:rsidRDefault="00482143" w:rsidP="00482143">
      <w:pPr>
        <w:pStyle w:val="sous-titre2"/>
      </w:pPr>
      <w:r>
        <w:t>Objectif de la séance</w:t>
      </w:r>
    </w:p>
    <w:p w14:paraId="21C381EB" w14:textId="5FD174A9" w:rsidR="007E18F0" w:rsidRPr="002045C5" w:rsidRDefault="00D1781F" w:rsidP="00482143">
      <w:pPr>
        <w:spacing w:before="0"/>
      </w:pPr>
      <w:r w:rsidRPr="002045C5">
        <w:t xml:space="preserve">Indiquer et comparer des quantités en utilisant la signification de l’écriture chiffrée : introduire </w:t>
      </w:r>
      <w:r w:rsidR="00B020D1" w:rsidRPr="002045C5">
        <w:rPr>
          <w:bCs/>
        </w:rPr>
        <w:t>une écriture telle que 132 comme étant 13 dizaines et 2 unités restantes (la centaine est introduite dans</w:t>
      </w:r>
      <w:r w:rsidR="000830E0" w:rsidRPr="002045C5">
        <w:rPr>
          <w:bCs/>
        </w:rPr>
        <w:t xml:space="preserve"> les</w:t>
      </w:r>
      <w:r w:rsidR="00B020D1" w:rsidRPr="002045C5">
        <w:rPr>
          <w:bCs/>
        </w:rPr>
        <w:t xml:space="preserve"> séanc</w:t>
      </w:r>
      <w:r w:rsidR="000830E0" w:rsidRPr="002045C5">
        <w:rPr>
          <w:bCs/>
        </w:rPr>
        <w:t>es</w:t>
      </w:r>
      <w:r w:rsidR="00B020D1" w:rsidRPr="002045C5">
        <w:rPr>
          <w:bCs/>
        </w:rPr>
        <w:t xml:space="preserve"> suivante</w:t>
      </w:r>
      <w:r w:rsidR="000830E0" w:rsidRPr="002045C5">
        <w:rPr>
          <w:bCs/>
        </w:rPr>
        <w:t>s</w:t>
      </w:r>
      <w:r w:rsidR="00B020D1" w:rsidRPr="002045C5">
        <w:rPr>
          <w:bCs/>
        </w:rPr>
        <w:t>)</w:t>
      </w:r>
      <w:r w:rsidRPr="002045C5">
        <w:t>.</w:t>
      </w:r>
    </w:p>
    <w:p w14:paraId="2E1E68F9" w14:textId="56D319C1" w:rsidR="00BF2774" w:rsidRPr="00BF2774" w:rsidRDefault="00BF2774" w:rsidP="00BF2774">
      <w:pPr>
        <w:rPr>
          <w:b/>
          <w:i/>
        </w:rPr>
      </w:pPr>
      <w:r>
        <w:rPr>
          <w:b/>
          <w:i/>
        </w:rPr>
        <w:t xml:space="preserve">Activité de découverte </w:t>
      </w:r>
      <w:r w:rsidRPr="00BF2774">
        <w:rPr>
          <w:b/>
          <w:i/>
        </w:rPr>
        <w:t xml:space="preserve">suivie d’un </w:t>
      </w:r>
      <w:r w:rsidR="00574F54" w:rsidRPr="00BF2774">
        <w:rPr>
          <w:b/>
          <w:i/>
        </w:rPr>
        <w:t>Bilan</w:t>
      </w:r>
      <w:r w:rsidRPr="00BF2774">
        <w:rPr>
          <w:b/>
          <w:i/>
        </w:rPr>
        <w:t> :</w:t>
      </w:r>
    </w:p>
    <w:p w14:paraId="2CF91905" w14:textId="4851A93F" w:rsidR="00BF2774" w:rsidRDefault="00BF2774" w:rsidP="00BF2774">
      <w:pPr>
        <w:spacing w:before="0"/>
      </w:pPr>
      <w:r>
        <w:t>L’enseignant fait verbaliser ce qui a été appris concernant l’écriture des nombres qui comportent plus de dix dizaines : il y a cette fois-ci 3 chiffres, les deux de gauche indiquent le nombre de dizaines et celui de droite indique le nombre d’unités restantes (il ne doit pas rester plus de dix unités qui ne sont pas comptées dans les dizaines)</w:t>
      </w:r>
      <w:r>
        <w:t xml:space="preserve">. </w:t>
      </w:r>
      <w:r>
        <w:t xml:space="preserve">Faire remplir </w:t>
      </w:r>
      <w:r>
        <w:t>le</w:t>
      </w:r>
      <w:r>
        <w:t xml:space="preserve"> « C</w:t>
      </w:r>
      <w:r w:rsidRPr="00E00B5C">
        <w:t>e que J’ai déco</w:t>
      </w:r>
      <w:r>
        <w:t>uvert » du fichier élève </w:t>
      </w:r>
    </w:p>
    <w:p w14:paraId="30BDBCA6" w14:textId="77777777" w:rsidR="00DF6453" w:rsidRDefault="00E15533" w:rsidP="00BF2774">
      <w:pPr>
        <w:rPr>
          <w:b/>
          <w:i/>
        </w:rPr>
      </w:pPr>
      <w:r w:rsidRPr="00BF2774">
        <w:rPr>
          <w:b/>
          <w:i/>
        </w:rPr>
        <w:t>Activité de réinvestissement</w:t>
      </w:r>
      <w:r w:rsidR="00A31123" w:rsidRPr="00BF2774">
        <w:rPr>
          <w:b/>
          <w:i/>
        </w:rPr>
        <w:t xml:space="preserve"> sur fichier  </w:t>
      </w:r>
    </w:p>
    <w:p w14:paraId="05737DF1" w14:textId="77777777" w:rsidR="00BF2774" w:rsidRPr="00AF42C9" w:rsidRDefault="00BF2774" w:rsidP="00AF42C9">
      <w:pPr>
        <w:pStyle w:val="Titre1"/>
        <w:rPr>
          <w:sz w:val="28"/>
          <w:szCs w:val="28"/>
        </w:rPr>
      </w:pPr>
      <w:r w:rsidRPr="00AF42C9">
        <w:rPr>
          <w:sz w:val="28"/>
          <w:szCs w:val="28"/>
        </w:rPr>
        <w:t>Séance 2</w:t>
      </w:r>
    </w:p>
    <w:p w14:paraId="3AB34C89" w14:textId="77777777" w:rsidR="00BF2774" w:rsidRPr="00B721A6" w:rsidRDefault="00BF2774" w:rsidP="00BF2774">
      <w:pPr>
        <w:rPr>
          <w:b/>
          <w:i/>
        </w:rPr>
      </w:pPr>
      <w:r w:rsidRPr="00B721A6">
        <w:rPr>
          <w:b/>
          <w:i/>
        </w:rPr>
        <w:t>Objectif de la séance</w:t>
      </w:r>
    </w:p>
    <w:p w14:paraId="5DE08A82" w14:textId="77777777" w:rsidR="00BF2774" w:rsidRDefault="00BF2774" w:rsidP="00285284">
      <w:pPr>
        <w:spacing w:before="0"/>
      </w:pPr>
      <w:r>
        <w:t>Introduire la plaque du matériel de numération comme étant dix dizaines</w:t>
      </w:r>
      <w:r w:rsidRPr="00B721A6">
        <w:t>.</w:t>
      </w:r>
    </w:p>
    <w:p w14:paraId="521ECDFC" w14:textId="77777777" w:rsidR="00285284" w:rsidRPr="00BF2774" w:rsidRDefault="00285284" w:rsidP="00285284">
      <w:pPr>
        <w:rPr>
          <w:b/>
          <w:i/>
        </w:rPr>
      </w:pPr>
      <w:r>
        <w:rPr>
          <w:b/>
          <w:i/>
        </w:rPr>
        <w:t xml:space="preserve">Activité de découverte </w:t>
      </w:r>
      <w:r w:rsidRPr="00BF2774">
        <w:rPr>
          <w:b/>
          <w:i/>
        </w:rPr>
        <w:t>suivie d’un Bilan :</w:t>
      </w:r>
    </w:p>
    <w:p w14:paraId="2C00F25E" w14:textId="1EBB0E44" w:rsidR="00285284" w:rsidRDefault="00285284" w:rsidP="00285284">
      <w:pPr>
        <w:spacing w:before="0"/>
      </w:pPr>
      <w:r>
        <w:t>La plaque nouvelle est constituée de dix dizaines. Lorsqu’on a une telle plaque, il faut en tenir compte pour dénombrer les dizaines. Cela permet d’écrire les nombres avec les chiffres et aussi de les comparer</w:t>
      </w:r>
      <w:r>
        <w:t>.</w:t>
      </w:r>
    </w:p>
    <w:p w14:paraId="3B5ED951" w14:textId="77D27D44" w:rsidR="00285284" w:rsidRDefault="00285284" w:rsidP="00285284">
      <w:pPr>
        <w:rPr>
          <w:b/>
          <w:i/>
        </w:rPr>
      </w:pPr>
      <w:r w:rsidRPr="00BF2774">
        <w:rPr>
          <w:b/>
          <w:i/>
        </w:rPr>
        <w:t xml:space="preserve">Activité de réinvestissement sur fichier  </w:t>
      </w:r>
    </w:p>
    <w:p w14:paraId="222960F1" w14:textId="77777777" w:rsidR="00285284" w:rsidRPr="00AF42C9" w:rsidRDefault="00285284" w:rsidP="00285284">
      <w:pPr>
        <w:pStyle w:val="Titre1"/>
        <w:rPr>
          <w:sz w:val="28"/>
          <w:szCs w:val="28"/>
        </w:rPr>
      </w:pPr>
      <w:r w:rsidRPr="00AF42C9">
        <w:rPr>
          <w:sz w:val="28"/>
          <w:szCs w:val="28"/>
        </w:rPr>
        <w:t>Séance 3</w:t>
      </w:r>
    </w:p>
    <w:p w14:paraId="2878CF60" w14:textId="77777777" w:rsidR="00285284" w:rsidRDefault="00285284" w:rsidP="00285284">
      <w:pPr>
        <w:pStyle w:val="sous-titre2"/>
      </w:pPr>
      <w:r>
        <w:t>Objectif de la séance</w:t>
      </w:r>
    </w:p>
    <w:p w14:paraId="3DB856D7" w14:textId="1AA2D599" w:rsidR="00285284" w:rsidRDefault="00285284" w:rsidP="00285284">
      <w:pPr>
        <w:spacing w:before="0"/>
      </w:pPr>
      <w:r>
        <w:t>Compréhension de la plaque « dix dizaines » du matériel de numération en termes de cent unités.</w:t>
      </w:r>
    </w:p>
    <w:p w14:paraId="4CC484D7" w14:textId="77777777" w:rsidR="00285284" w:rsidRPr="00BF2774" w:rsidRDefault="00285284" w:rsidP="00285284">
      <w:pPr>
        <w:rPr>
          <w:b/>
          <w:i/>
        </w:rPr>
      </w:pPr>
      <w:r>
        <w:rPr>
          <w:b/>
          <w:i/>
        </w:rPr>
        <w:t xml:space="preserve">Activité de découverte </w:t>
      </w:r>
      <w:r w:rsidRPr="00BF2774">
        <w:rPr>
          <w:b/>
          <w:i/>
        </w:rPr>
        <w:t>suivie d’un Bilan :</w:t>
      </w:r>
    </w:p>
    <w:p w14:paraId="2A29063F" w14:textId="091F1276" w:rsidR="00285284" w:rsidRDefault="00285284" w:rsidP="00285284">
      <w:r>
        <w:t xml:space="preserve">Une centaine c’est dix dizaines, c’est aussi cent unités. </w:t>
      </w:r>
      <w:r>
        <w:t>Faire compéter le « Ce que j’ai découvert » de cette séance.</w:t>
      </w:r>
    </w:p>
    <w:p w14:paraId="02E16613" w14:textId="77777777" w:rsidR="00285284" w:rsidRDefault="00285284" w:rsidP="00285284">
      <w:pPr>
        <w:rPr>
          <w:b/>
          <w:i/>
        </w:rPr>
      </w:pPr>
      <w:r w:rsidRPr="00BF2774">
        <w:rPr>
          <w:b/>
          <w:i/>
        </w:rPr>
        <w:t xml:space="preserve">Activité de réinvestissement sur fichier  </w:t>
      </w:r>
    </w:p>
    <w:p w14:paraId="1D85C044" w14:textId="77777777" w:rsidR="00285284" w:rsidRPr="00AF42C9" w:rsidRDefault="00285284" w:rsidP="00285284">
      <w:pPr>
        <w:pStyle w:val="Titre1"/>
        <w:rPr>
          <w:sz w:val="28"/>
          <w:szCs w:val="28"/>
        </w:rPr>
      </w:pPr>
      <w:r w:rsidRPr="00AF42C9">
        <w:rPr>
          <w:sz w:val="28"/>
          <w:szCs w:val="28"/>
        </w:rPr>
        <w:t>Séance 4</w:t>
      </w:r>
    </w:p>
    <w:p w14:paraId="2F2DC1DA" w14:textId="77777777" w:rsidR="00285284" w:rsidRDefault="00285284" w:rsidP="00285284">
      <w:pPr>
        <w:pStyle w:val="sous-titre2"/>
      </w:pPr>
      <w:r>
        <w:t>Objectif de la séance</w:t>
      </w:r>
    </w:p>
    <w:p w14:paraId="0972972C" w14:textId="77777777" w:rsidR="00285284" w:rsidRDefault="00285284" w:rsidP="00285284">
      <w:pPr>
        <w:spacing w:before="0"/>
      </w:pPr>
      <w:r>
        <w:t>Écrire en chiffres et en lettres des nombres indiqués par des quantités sous la forme de plaques centaine, bandes dizaine et carrés</w:t>
      </w:r>
    </w:p>
    <w:p w14:paraId="6F37EFEF" w14:textId="7C12A218" w:rsidR="00251C96" w:rsidRDefault="00285284" w:rsidP="00285284">
      <w:pPr>
        <w:rPr>
          <w:b/>
          <w:i/>
        </w:rPr>
      </w:pPr>
      <w:r w:rsidRPr="00BF2774">
        <w:rPr>
          <w:b/>
          <w:i/>
        </w:rPr>
        <w:t>Activité</w:t>
      </w:r>
      <w:r>
        <w:rPr>
          <w:b/>
          <w:i/>
        </w:rPr>
        <w:t>s</w:t>
      </w:r>
      <w:r w:rsidRPr="00BF2774">
        <w:rPr>
          <w:b/>
          <w:i/>
        </w:rPr>
        <w:t xml:space="preserve"> de réinvestissement </w:t>
      </w:r>
      <w:r>
        <w:rPr>
          <w:b/>
          <w:i/>
        </w:rPr>
        <w:t xml:space="preserve">sans fichier puis </w:t>
      </w:r>
      <w:r w:rsidRPr="00BF2774">
        <w:rPr>
          <w:b/>
          <w:i/>
        </w:rPr>
        <w:t xml:space="preserve">sur fichier  </w:t>
      </w:r>
    </w:p>
    <w:p w14:paraId="13ED406C" w14:textId="259404FA" w:rsidR="00AF42C9" w:rsidRDefault="00AF42C9" w:rsidP="00AF42C9">
      <w:pPr>
        <w:pStyle w:val="Titre1"/>
        <w:rPr>
          <w:rFonts w:asciiTheme="minorHAnsi" w:eastAsia="Times New Roman" w:hAnsiTheme="minorHAnsi" w:cs="Times New Roman"/>
          <w:color w:val="auto"/>
          <w:sz w:val="24"/>
          <w:szCs w:val="24"/>
        </w:rPr>
      </w:pPr>
      <w:r>
        <w:t>Réinvestissements</w:t>
      </w:r>
      <w:r>
        <w:t xml:space="preserve"> concernant cette séquence : </w:t>
      </w:r>
    </w:p>
    <w:p w14:paraId="3A8FAB56" w14:textId="77777777" w:rsidR="00A05076" w:rsidRPr="00A05076" w:rsidRDefault="00A05076" w:rsidP="00A05076"/>
    <w:p w14:paraId="3E30A933" w14:textId="34ACC4C8" w:rsidR="00AF42C9" w:rsidRDefault="00AF42C9" w:rsidP="00AF42C9">
      <w:r w:rsidRPr="00FB1476">
        <w:rPr>
          <w:rFonts w:asciiTheme="majorHAnsi" w:eastAsiaTheme="majorEastAsia" w:hAnsiTheme="majorHAnsi" w:cstheme="majorBidi"/>
          <w:color w:val="2E74B5" w:themeColor="accent1" w:themeShade="BF"/>
          <w:sz w:val="32"/>
          <w:szCs w:val="32"/>
        </w:rPr>
        <w:t>Séquence suivante concernant la centaine :</w:t>
      </w:r>
      <w:r>
        <w:t xml:space="preserve"> </w:t>
      </w:r>
    </w:p>
    <w:p w14:paraId="6C2E4A57" w14:textId="6305EB85" w:rsidR="00AF42C9" w:rsidRDefault="00AF42C9" w:rsidP="00AF42C9">
      <w:r w:rsidRPr="00AF42C9">
        <w:rPr>
          <w:rFonts w:asciiTheme="majorHAnsi" w:eastAsiaTheme="majorEastAsia" w:hAnsiTheme="majorHAnsi" w:cstheme="majorBidi"/>
          <w:color w:val="2E74B5" w:themeColor="accent1" w:themeShade="BF"/>
          <w:sz w:val="32"/>
          <w:szCs w:val="32"/>
        </w:rPr>
        <w:t>Réinvestissements</w:t>
      </w:r>
      <w:r w:rsidRPr="00FB1476">
        <w:rPr>
          <w:rFonts w:asciiTheme="majorHAnsi" w:eastAsiaTheme="majorEastAsia" w:hAnsiTheme="majorHAnsi" w:cstheme="majorBidi"/>
          <w:color w:val="2E74B5" w:themeColor="accent1" w:themeShade="BF"/>
          <w:sz w:val="32"/>
          <w:szCs w:val="32"/>
        </w:rPr>
        <w:t xml:space="preserve"> concernant les nombres jusqu’à 3 chiffres :</w:t>
      </w:r>
      <w:r>
        <w:t xml:space="preserve"> </w:t>
      </w:r>
      <w:bookmarkStart w:id="0" w:name="_GoBack"/>
      <w:bookmarkEnd w:id="0"/>
    </w:p>
    <w:p w14:paraId="01CBDECA" w14:textId="00613721" w:rsidR="00EB50A7" w:rsidRPr="00EB50A7" w:rsidRDefault="00EB50A7" w:rsidP="00EB50A7">
      <w:pPr>
        <w:tabs>
          <w:tab w:val="left" w:pos="2254"/>
        </w:tabs>
        <w:sectPr w:rsidR="00EB50A7" w:rsidRPr="00EB50A7" w:rsidSect="00EB50A7">
          <w:footerReference w:type="default" r:id="rId8"/>
          <w:pgSz w:w="11906" w:h="16838"/>
          <w:pgMar w:top="284" w:right="851" w:bottom="709" w:left="851" w:header="709" w:footer="386" w:gutter="0"/>
          <w:cols w:space="708"/>
          <w:docGrid w:linePitch="360"/>
        </w:sectPr>
      </w:pPr>
      <w:r>
        <w:tab/>
      </w:r>
    </w:p>
    <w:p w14:paraId="496C8430" w14:textId="77777777" w:rsidR="00061485" w:rsidRPr="00FB1476" w:rsidRDefault="00061485" w:rsidP="00061485">
      <w:pPr>
        <w:pStyle w:val="Titre"/>
        <w:pBdr>
          <w:bottom w:val="single" w:sz="4" w:space="1" w:color="auto"/>
        </w:pBdr>
        <w:rPr>
          <w:sz w:val="40"/>
          <w:szCs w:val="40"/>
        </w:rPr>
      </w:pPr>
      <w:r w:rsidRPr="00FB1476">
        <w:rPr>
          <w:sz w:val="40"/>
          <w:szCs w:val="40"/>
        </w:rPr>
        <w:lastRenderedPageBreak/>
        <w:t xml:space="preserve">La centaine au CE1 : </w:t>
      </w:r>
      <w:r w:rsidRPr="00C31938">
        <w:rPr>
          <w:color w:val="2E74B5" w:themeColor="accent1" w:themeShade="BF"/>
          <w:spacing w:val="0"/>
          <w:kern w:val="0"/>
          <w:sz w:val="32"/>
          <w:szCs w:val="32"/>
        </w:rPr>
        <w:t>séquence de découverte</w:t>
      </w:r>
    </w:p>
    <w:p w14:paraId="299AE4A0" w14:textId="77777777" w:rsidR="00061485" w:rsidRPr="00FB1476" w:rsidRDefault="00061485" w:rsidP="00061485">
      <w:pPr>
        <w:rPr>
          <w:i/>
        </w:rPr>
      </w:pPr>
      <w:r w:rsidRPr="00D116B0">
        <w:rPr>
          <w:b/>
          <w:i/>
        </w:rPr>
        <w:t>Objectif de la séquence</w:t>
      </w:r>
      <w:r>
        <w:rPr>
          <w:b/>
          <w:i/>
        </w:rPr>
        <w:t xml:space="preserve"> : </w:t>
      </w:r>
      <w:r w:rsidRPr="00FB1476">
        <w:t>Indiquer et comparer des quantités en utilisant la signification de l’écriture chiffrée : introduire la valeur des chiffres en fonction de leur position dans l’écriture des nombres de 1 à 199</w:t>
      </w:r>
    </w:p>
    <w:p w14:paraId="364184E6" w14:textId="77777777" w:rsidR="00061485" w:rsidRPr="00AF42C9" w:rsidRDefault="00061485" w:rsidP="00061485">
      <w:pPr>
        <w:pStyle w:val="Titre1"/>
        <w:rPr>
          <w:sz w:val="28"/>
          <w:szCs w:val="28"/>
        </w:rPr>
      </w:pPr>
      <w:r w:rsidRPr="00AF42C9">
        <w:rPr>
          <w:sz w:val="28"/>
          <w:szCs w:val="28"/>
        </w:rPr>
        <w:t>Séance 1</w:t>
      </w:r>
    </w:p>
    <w:p w14:paraId="0A943CEE" w14:textId="77777777" w:rsidR="00061485" w:rsidRDefault="00061485" w:rsidP="00061485">
      <w:pPr>
        <w:pStyle w:val="sous-titre2"/>
      </w:pPr>
      <w:r>
        <w:t>Objectif de la séance</w:t>
      </w:r>
    </w:p>
    <w:p w14:paraId="73F233F9" w14:textId="77777777" w:rsidR="00061485" w:rsidRPr="002045C5" w:rsidRDefault="00061485" w:rsidP="00061485">
      <w:pPr>
        <w:spacing w:before="0"/>
      </w:pPr>
      <w:r w:rsidRPr="002045C5">
        <w:t xml:space="preserve">Indiquer et comparer des quantités en utilisant la signification de l’écriture chiffrée : introduire </w:t>
      </w:r>
      <w:r w:rsidRPr="002045C5">
        <w:rPr>
          <w:bCs/>
        </w:rPr>
        <w:t>une écriture telle que 132 comme étant 13 dizaines et 2 unités restantes (la centaine est introduite dans les séances suivantes)</w:t>
      </w:r>
      <w:r w:rsidRPr="002045C5">
        <w:t>.</w:t>
      </w:r>
    </w:p>
    <w:p w14:paraId="2DC0DC88" w14:textId="77777777" w:rsidR="00061485" w:rsidRPr="00BF2774" w:rsidRDefault="00061485" w:rsidP="00061485">
      <w:pPr>
        <w:rPr>
          <w:b/>
          <w:i/>
        </w:rPr>
      </w:pPr>
      <w:r>
        <w:rPr>
          <w:b/>
          <w:i/>
        </w:rPr>
        <w:t xml:space="preserve">Activité de découverte </w:t>
      </w:r>
      <w:r w:rsidRPr="00BF2774">
        <w:rPr>
          <w:b/>
          <w:i/>
        </w:rPr>
        <w:t>suivie d’un Bilan :</w:t>
      </w:r>
    </w:p>
    <w:p w14:paraId="5AD917A9" w14:textId="77777777" w:rsidR="00061485" w:rsidRDefault="00061485" w:rsidP="00061485">
      <w:pPr>
        <w:spacing w:before="0"/>
      </w:pPr>
      <w:r>
        <w:t>L’enseignant fait verbaliser ce qui a été appris concernant l’écriture des nombres qui comportent plus de dix dizaines : il y a cette fois-ci 3 chiffres, les deux de gauche indiquent le nombre de dizaines et celui de droite indique le nombre d’unités restantes (il ne doit pas rester plus de dix unités qui ne sont pas comptées dans les dizaines). Faire remplir le « C</w:t>
      </w:r>
      <w:r w:rsidRPr="00E00B5C">
        <w:t>e que J’ai déco</w:t>
      </w:r>
      <w:r>
        <w:t>uvert » du fichier élève </w:t>
      </w:r>
    </w:p>
    <w:p w14:paraId="556D8875" w14:textId="77777777" w:rsidR="00061485" w:rsidRDefault="00061485" w:rsidP="00061485">
      <w:pPr>
        <w:rPr>
          <w:b/>
          <w:i/>
        </w:rPr>
      </w:pPr>
      <w:r w:rsidRPr="00BF2774">
        <w:rPr>
          <w:b/>
          <w:i/>
        </w:rPr>
        <w:t xml:space="preserve">Activité de réinvestissement sur fichier  </w:t>
      </w:r>
    </w:p>
    <w:p w14:paraId="6618D714" w14:textId="77777777" w:rsidR="00061485" w:rsidRPr="00AF42C9" w:rsidRDefault="00061485" w:rsidP="00AF42C9">
      <w:pPr>
        <w:pStyle w:val="Titre1"/>
        <w:rPr>
          <w:sz w:val="28"/>
          <w:szCs w:val="28"/>
        </w:rPr>
      </w:pPr>
      <w:r w:rsidRPr="00AF42C9">
        <w:rPr>
          <w:sz w:val="28"/>
          <w:szCs w:val="28"/>
        </w:rPr>
        <w:t>Séance 2</w:t>
      </w:r>
    </w:p>
    <w:p w14:paraId="62000DA7" w14:textId="77777777" w:rsidR="00061485" w:rsidRPr="00B721A6" w:rsidRDefault="00061485" w:rsidP="00061485">
      <w:pPr>
        <w:rPr>
          <w:b/>
          <w:i/>
        </w:rPr>
      </w:pPr>
      <w:r w:rsidRPr="00B721A6">
        <w:rPr>
          <w:b/>
          <w:i/>
        </w:rPr>
        <w:t>Objectif de la séance</w:t>
      </w:r>
    </w:p>
    <w:p w14:paraId="3718B562" w14:textId="77777777" w:rsidR="00061485" w:rsidRDefault="00061485" w:rsidP="00061485">
      <w:pPr>
        <w:spacing w:before="0"/>
      </w:pPr>
      <w:r>
        <w:t>Introduire la plaque du matériel de numération comme étant dix dizaines</w:t>
      </w:r>
      <w:r w:rsidRPr="00B721A6">
        <w:t>.</w:t>
      </w:r>
    </w:p>
    <w:p w14:paraId="49F331CA" w14:textId="77777777" w:rsidR="00061485" w:rsidRPr="00BF2774" w:rsidRDefault="00061485" w:rsidP="00061485">
      <w:pPr>
        <w:rPr>
          <w:b/>
          <w:i/>
        </w:rPr>
      </w:pPr>
      <w:r>
        <w:rPr>
          <w:b/>
          <w:i/>
        </w:rPr>
        <w:t xml:space="preserve">Activité de découverte </w:t>
      </w:r>
      <w:r w:rsidRPr="00BF2774">
        <w:rPr>
          <w:b/>
          <w:i/>
        </w:rPr>
        <w:t>suivie d’un Bilan :</w:t>
      </w:r>
    </w:p>
    <w:p w14:paraId="11C9ED46" w14:textId="77777777" w:rsidR="00061485" w:rsidRDefault="00061485" w:rsidP="00061485">
      <w:pPr>
        <w:spacing w:before="0"/>
      </w:pPr>
      <w:r>
        <w:t>La plaque nouvelle est constituée de dix dizaines. Lorsqu’on a une telle plaque, il faut en tenir compte pour dénombrer les dizaines. Cela permet d’écrire les nombres avec les chiffres et aussi de les comparer.</w:t>
      </w:r>
    </w:p>
    <w:p w14:paraId="0AA05692" w14:textId="77777777" w:rsidR="00061485" w:rsidRDefault="00061485" w:rsidP="00061485">
      <w:pPr>
        <w:rPr>
          <w:b/>
          <w:i/>
        </w:rPr>
      </w:pPr>
      <w:r w:rsidRPr="00BF2774">
        <w:rPr>
          <w:b/>
          <w:i/>
        </w:rPr>
        <w:t xml:space="preserve">Activité de réinvestissement sur fichier  </w:t>
      </w:r>
    </w:p>
    <w:p w14:paraId="4425E519" w14:textId="77777777" w:rsidR="00061485" w:rsidRPr="00AF42C9" w:rsidRDefault="00061485" w:rsidP="00061485">
      <w:pPr>
        <w:pStyle w:val="Titre1"/>
        <w:rPr>
          <w:sz w:val="28"/>
          <w:szCs w:val="28"/>
        </w:rPr>
      </w:pPr>
      <w:r w:rsidRPr="00AF42C9">
        <w:rPr>
          <w:sz w:val="28"/>
          <w:szCs w:val="28"/>
        </w:rPr>
        <w:t>Séance 3</w:t>
      </w:r>
    </w:p>
    <w:p w14:paraId="7CD2C38C" w14:textId="77777777" w:rsidR="00061485" w:rsidRDefault="00061485" w:rsidP="00061485">
      <w:pPr>
        <w:pStyle w:val="sous-titre2"/>
      </w:pPr>
      <w:r>
        <w:t>Objectif de la séance</w:t>
      </w:r>
    </w:p>
    <w:p w14:paraId="3CA4DF66" w14:textId="77777777" w:rsidR="00061485" w:rsidRDefault="00061485" w:rsidP="00061485">
      <w:pPr>
        <w:spacing w:before="0"/>
      </w:pPr>
      <w:r>
        <w:t>Compréhension de la plaque « dix dizaines » du matériel de numération en termes de cent unités.</w:t>
      </w:r>
    </w:p>
    <w:p w14:paraId="1C1B2A8B" w14:textId="77777777" w:rsidR="00061485" w:rsidRPr="00BF2774" w:rsidRDefault="00061485" w:rsidP="00061485">
      <w:pPr>
        <w:rPr>
          <w:b/>
          <w:i/>
        </w:rPr>
      </w:pPr>
      <w:r>
        <w:rPr>
          <w:b/>
          <w:i/>
        </w:rPr>
        <w:t xml:space="preserve">Activité de découverte </w:t>
      </w:r>
      <w:r w:rsidRPr="00BF2774">
        <w:rPr>
          <w:b/>
          <w:i/>
        </w:rPr>
        <w:t>suivie d’un Bilan :</w:t>
      </w:r>
    </w:p>
    <w:p w14:paraId="593BCBD8" w14:textId="77777777" w:rsidR="00061485" w:rsidRDefault="00061485" w:rsidP="00061485">
      <w:r>
        <w:t>Une centaine c’est dix dizaines, c’est aussi cent unités. Faire compéter le « Ce que j’ai découvert » de cette séance.</w:t>
      </w:r>
    </w:p>
    <w:p w14:paraId="660803E5" w14:textId="77777777" w:rsidR="00061485" w:rsidRDefault="00061485" w:rsidP="00061485">
      <w:pPr>
        <w:rPr>
          <w:b/>
          <w:i/>
        </w:rPr>
      </w:pPr>
      <w:r w:rsidRPr="00BF2774">
        <w:rPr>
          <w:b/>
          <w:i/>
        </w:rPr>
        <w:t xml:space="preserve">Activité de réinvestissement sur fichier  </w:t>
      </w:r>
    </w:p>
    <w:p w14:paraId="5C8A4DA5" w14:textId="77777777" w:rsidR="00061485" w:rsidRPr="00AF42C9" w:rsidRDefault="00061485" w:rsidP="00061485">
      <w:pPr>
        <w:pStyle w:val="Titre1"/>
        <w:rPr>
          <w:sz w:val="28"/>
          <w:szCs w:val="28"/>
        </w:rPr>
      </w:pPr>
      <w:r w:rsidRPr="00AF42C9">
        <w:rPr>
          <w:sz w:val="28"/>
          <w:szCs w:val="28"/>
        </w:rPr>
        <w:t>Séance 4</w:t>
      </w:r>
    </w:p>
    <w:p w14:paraId="40D18A88" w14:textId="77777777" w:rsidR="00061485" w:rsidRDefault="00061485" w:rsidP="00061485">
      <w:pPr>
        <w:pStyle w:val="sous-titre2"/>
      </w:pPr>
      <w:r>
        <w:t>Objectif de la séance</w:t>
      </w:r>
    </w:p>
    <w:p w14:paraId="41BC6A35" w14:textId="77777777" w:rsidR="00061485" w:rsidRDefault="00061485" w:rsidP="00061485">
      <w:pPr>
        <w:spacing w:before="0"/>
      </w:pPr>
      <w:r>
        <w:t>Écrire en chiffres et en lettres des nombres indiqués par des quantités sous la forme de plaques centaine, bandes dizaine et carrés</w:t>
      </w:r>
    </w:p>
    <w:p w14:paraId="7443552F" w14:textId="77777777" w:rsidR="00061485" w:rsidRDefault="00061485" w:rsidP="00061485">
      <w:pPr>
        <w:rPr>
          <w:b/>
          <w:i/>
        </w:rPr>
      </w:pPr>
      <w:r w:rsidRPr="00BF2774">
        <w:rPr>
          <w:b/>
          <w:i/>
        </w:rPr>
        <w:t>Activité</w:t>
      </w:r>
      <w:r>
        <w:rPr>
          <w:b/>
          <w:i/>
        </w:rPr>
        <w:t>s</w:t>
      </w:r>
      <w:r w:rsidRPr="00BF2774">
        <w:rPr>
          <w:b/>
          <w:i/>
        </w:rPr>
        <w:t xml:space="preserve"> de réinvestissement </w:t>
      </w:r>
      <w:r>
        <w:rPr>
          <w:b/>
          <w:i/>
        </w:rPr>
        <w:t xml:space="preserve">sans fichier puis </w:t>
      </w:r>
      <w:r w:rsidRPr="00BF2774">
        <w:rPr>
          <w:b/>
          <w:i/>
        </w:rPr>
        <w:t xml:space="preserve">sur fichier  </w:t>
      </w:r>
    </w:p>
    <w:p w14:paraId="5627D56C" w14:textId="700F5DE2" w:rsidR="00061485" w:rsidRPr="00925116" w:rsidRDefault="00AF42C9" w:rsidP="00061485">
      <w:pPr>
        <w:pStyle w:val="Titre1"/>
        <w:rPr>
          <w:rFonts w:asciiTheme="minorHAnsi" w:eastAsia="Times New Roman" w:hAnsiTheme="minorHAnsi" w:cs="Times New Roman"/>
          <w:color w:val="auto"/>
          <w:sz w:val="24"/>
          <w:szCs w:val="24"/>
        </w:rPr>
      </w:pPr>
      <w:r>
        <w:t>Réinvestissements</w:t>
      </w:r>
      <w:r w:rsidR="00061485">
        <w:t xml:space="preserve"> concernant cette séquence : </w:t>
      </w:r>
      <w:r w:rsidR="00925116" w:rsidRPr="00925116">
        <w:rPr>
          <w:rFonts w:asciiTheme="minorHAnsi" w:eastAsia="Times New Roman" w:hAnsiTheme="minorHAnsi" w:cs="Times New Roman"/>
          <w:color w:val="auto"/>
          <w:sz w:val="24"/>
          <w:szCs w:val="24"/>
        </w:rPr>
        <w:t xml:space="preserve">les écritures chiffrées et </w:t>
      </w:r>
      <w:r w:rsidR="00061485" w:rsidRPr="00FB1476">
        <w:rPr>
          <w:rFonts w:asciiTheme="minorHAnsi" w:eastAsia="Times New Roman" w:hAnsiTheme="minorHAnsi" w:cs="Times New Roman"/>
          <w:color w:val="auto"/>
          <w:sz w:val="24"/>
          <w:szCs w:val="24"/>
        </w:rPr>
        <w:t>les unités de numération</w:t>
      </w:r>
      <w:r w:rsidR="00925116">
        <w:rPr>
          <w:rFonts w:asciiTheme="minorHAnsi" w:eastAsia="Times New Roman" w:hAnsiTheme="minorHAnsi" w:cs="Times New Roman"/>
          <w:color w:val="auto"/>
          <w:sz w:val="24"/>
          <w:szCs w:val="24"/>
        </w:rPr>
        <w:t xml:space="preserve"> (comparer, dénombrer, calculer</w:t>
      </w:r>
      <w:r>
        <w:rPr>
          <w:rFonts w:asciiTheme="minorHAnsi" w:eastAsia="Times New Roman" w:hAnsiTheme="minorHAnsi" w:cs="Times New Roman"/>
          <w:color w:val="auto"/>
          <w:sz w:val="24"/>
          <w:szCs w:val="24"/>
        </w:rPr>
        <w:t>)</w:t>
      </w:r>
    </w:p>
    <w:p w14:paraId="5133790F" w14:textId="77777777" w:rsidR="00061485" w:rsidRDefault="00061485" w:rsidP="00AF42C9">
      <w:r w:rsidRPr="00FB1476">
        <w:rPr>
          <w:rFonts w:asciiTheme="majorHAnsi" w:eastAsiaTheme="majorEastAsia" w:hAnsiTheme="majorHAnsi" w:cstheme="majorBidi"/>
          <w:color w:val="2E74B5" w:themeColor="accent1" w:themeShade="BF"/>
          <w:sz w:val="32"/>
          <w:szCs w:val="32"/>
        </w:rPr>
        <w:t>Séquence suivante concernant la centaine :</w:t>
      </w:r>
      <w:r>
        <w:t xml:space="preserve"> cas de plusieurs centaines</w:t>
      </w:r>
    </w:p>
    <w:p w14:paraId="1D615D1F" w14:textId="26BAEDDC" w:rsidR="00232806" w:rsidRPr="00AF42C9" w:rsidRDefault="00AF42C9" w:rsidP="00AF42C9">
      <w:pPr>
        <w:pStyle w:val="Titre1"/>
        <w:spacing w:before="120"/>
        <w:rPr>
          <w:rFonts w:asciiTheme="minorHAnsi" w:eastAsia="Times New Roman" w:hAnsiTheme="minorHAnsi" w:cs="Times New Roman"/>
          <w:color w:val="auto"/>
          <w:sz w:val="24"/>
          <w:szCs w:val="24"/>
        </w:rPr>
      </w:pPr>
      <w:r>
        <w:t>Réinvestissements</w:t>
      </w:r>
      <w:r w:rsidR="00061485" w:rsidRPr="00FB1476">
        <w:t xml:space="preserve"> concernant les nombres jusqu’à 3 chiffres :</w:t>
      </w:r>
      <w:r w:rsidR="00061485">
        <w:t xml:space="preserve"> </w:t>
      </w:r>
      <w:r w:rsidRPr="00925116">
        <w:rPr>
          <w:rFonts w:asciiTheme="minorHAnsi" w:eastAsia="Times New Roman" w:hAnsiTheme="minorHAnsi" w:cs="Times New Roman"/>
          <w:color w:val="auto"/>
          <w:sz w:val="24"/>
          <w:szCs w:val="24"/>
        </w:rPr>
        <w:t xml:space="preserve">les écritures chiffrées et </w:t>
      </w:r>
      <w:r w:rsidRPr="00FB1476">
        <w:rPr>
          <w:rFonts w:asciiTheme="minorHAnsi" w:eastAsia="Times New Roman" w:hAnsiTheme="minorHAnsi" w:cs="Times New Roman"/>
          <w:color w:val="auto"/>
          <w:sz w:val="24"/>
          <w:szCs w:val="24"/>
        </w:rPr>
        <w:t>les unités de numération</w:t>
      </w:r>
      <w:r>
        <w:rPr>
          <w:rFonts w:asciiTheme="minorHAnsi" w:eastAsia="Times New Roman" w:hAnsiTheme="minorHAnsi" w:cs="Times New Roman"/>
          <w:color w:val="auto"/>
          <w:sz w:val="24"/>
          <w:szCs w:val="24"/>
        </w:rPr>
        <w:t xml:space="preserve"> (comparer, dénombrer, calculer)</w:t>
      </w:r>
    </w:p>
    <w:sectPr w:rsidR="00232806" w:rsidRPr="00AF42C9" w:rsidSect="00EB50A7">
      <w:pgSz w:w="11906" w:h="16838"/>
      <w:pgMar w:top="284" w:right="851" w:bottom="426" w:left="851"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AC2A" w14:textId="77777777" w:rsidR="007F3EC9" w:rsidRDefault="007F3EC9" w:rsidP="0005428B">
      <w:pPr>
        <w:spacing w:before="0"/>
      </w:pPr>
      <w:r>
        <w:separator/>
      </w:r>
    </w:p>
  </w:endnote>
  <w:endnote w:type="continuationSeparator" w:id="0">
    <w:p w14:paraId="6A5D3F6B" w14:textId="77777777" w:rsidR="007F3EC9" w:rsidRDefault="007F3EC9" w:rsidP="000542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61F5" w14:textId="27A414C5" w:rsidR="00EA475B" w:rsidRDefault="00D60B02" w:rsidP="00EB50A7">
    <w:pPr>
      <w:pStyle w:val="Pieddepage"/>
      <w:tabs>
        <w:tab w:val="clear" w:pos="9072"/>
        <w:tab w:val="right" w:pos="10204"/>
      </w:tabs>
    </w:pPr>
    <w:r>
      <w:t>Séquence manuel Mon Année de Maths</w:t>
    </w:r>
    <w:r w:rsidR="00734DDB">
      <w:t xml:space="preserve"> CE1</w:t>
    </w:r>
    <w:r>
      <w:t>, SED 2017</w:t>
    </w:r>
    <w:r w:rsidR="00734DDB">
      <w:t>, Mazollier, Mounier, Pfaff</w:t>
    </w:r>
    <w:r w:rsidR="00EB50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91E0" w14:textId="77777777" w:rsidR="007F3EC9" w:rsidRDefault="007F3EC9" w:rsidP="0005428B">
      <w:pPr>
        <w:spacing w:before="0"/>
      </w:pPr>
      <w:r>
        <w:separator/>
      </w:r>
    </w:p>
  </w:footnote>
  <w:footnote w:type="continuationSeparator" w:id="0">
    <w:p w14:paraId="179D1DB2" w14:textId="77777777" w:rsidR="007F3EC9" w:rsidRDefault="007F3EC9" w:rsidP="0005428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49EF"/>
    <w:multiLevelType w:val="hybridMultilevel"/>
    <w:tmpl w:val="1FA68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104FD"/>
    <w:multiLevelType w:val="hybridMultilevel"/>
    <w:tmpl w:val="C9041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91828"/>
    <w:multiLevelType w:val="hybridMultilevel"/>
    <w:tmpl w:val="7A6AB7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A756B7"/>
    <w:multiLevelType w:val="hybridMultilevel"/>
    <w:tmpl w:val="5B8C9876"/>
    <w:lvl w:ilvl="0" w:tplc="CA9E9388">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C3399"/>
    <w:multiLevelType w:val="hybridMultilevel"/>
    <w:tmpl w:val="48BCE2CE"/>
    <w:lvl w:ilvl="0" w:tplc="BE6CDFB6">
      <w:start w:val="1"/>
      <w:numFmt w:val="bullet"/>
      <w:lvlText w:val=""/>
      <w:lvlJc w:val="left"/>
      <w:pPr>
        <w:ind w:left="720" w:hanging="360"/>
      </w:pPr>
      <w:rPr>
        <w:rFonts w:ascii="Symbol" w:hAnsi="Symbol" w:hint="default"/>
        <w:spacing w:val="0"/>
        <w:kern w:val="2"/>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5441FA"/>
    <w:multiLevelType w:val="hybridMultilevel"/>
    <w:tmpl w:val="AEE4045A"/>
    <w:lvl w:ilvl="0" w:tplc="76FC183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804D3"/>
    <w:multiLevelType w:val="hybridMultilevel"/>
    <w:tmpl w:val="8F9821B4"/>
    <w:lvl w:ilvl="0" w:tplc="77882B60">
      <w:start w:val="1"/>
      <w:numFmt w:val="bullet"/>
      <w:lvlText w:val=""/>
      <w:lvlJc w:val="left"/>
      <w:pPr>
        <w:tabs>
          <w:tab w:val="num" w:pos="720"/>
        </w:tabs>
        <w:ind w:left="720" w:hanging="360"/>
      </w:pPr>
      <w:rPr>
        <w:rFonts w:ascii="Wingdings" w:hAnsi="Wingdings" w:hint="default"/>
      </w:rPr>
    </w:lvl>
    <w:lvl w:ilvl="1" w:tplc="4F46AAF6" w:tentative="1">
      <w:start w:val="1"/>
      <w:numFmt w:val="bullet"/>
      <w:lvlText w:val=""/>
      <w:lvlJc w:val="left"/>
      <w:pPr>
        <w:tabs>
          <w:tab w:val="num" w:pos="1440"/>
        </w:tabs>
        <w:ind w:left="1440" w:hanging="360"/>
      </w:pPr>
      <w:rPr>
        <w:rFonts w:ascii="Wingdings" w:hAnsi="Wingdings" w:hint="default"/>
      </w:rPr>
    </w:lvl>
    <w:lvl w:ilvl="2" w:tplc="115694D4" w:tentative="1">
      <w:start w:val="1"/>
      <w:numFmt w:val="bullet"/>
      <w:lvlText w:val=""/>
      <w:lvlJc w:val="left"/>
      <w:pPr>
        <w:tabs>
          <w:tab w:val="num" w:pos="2160"/>
        </w:tabs>
        <w:ind w:left="2160" w:hanging="360"/>
      </w:pPr>
      <w:rPr>
        <w:rFonts w:ascii="Wingdings" w:hAnsi="Wingdings" w:hint="default"/>
      </w:rPr>
    </w:lvl>
    <w:lvl w:ilvl="3" w:tplc="05B65AB4" w:tentative="1">
      <w:start w:val="1"/>
      <w:numFmt w:val="bullet"/>
      <w:lvlText w:val=""/>
      <w:lvlJc w:val="left"/>
      <w:pPr>
        <w:tabs>
          <w:tab w:val="num" w:pos="2880"/>
        </w:tabs>
        <w:ind w:left="2880" w:hanging="360"/>
      </w:pPr>
      <w:rPr>
        <w:rFonts w:ascii="Wingdings" w:hAnsi="Wingdings" w:hint="default"/>
      </w:rPr>
    </w:lvl>
    <w:lvl w:ilvl="4" w:tplc="485AFFB2" w:tentative="1">
      <w:start w:val="1"/>
      <w:numFmt w:val="bullet"/>
      <w:lvlText w:val=""/>
      <w:lvlJc w:val="left"/>
      <w:pPr>
        <w:tabs>
          <w:tab w:val="num" w:pos="3600"/>
        </w:tabs>
        <w:ind w:left="3600" w:hanging="360"/>
      </w:pPr>
      <w:rPr>
        <w:rFonts w:ascii="Wingdings" w:hAnsi="Wingdings" w:hint="default"/>
      </w:rPr>
    </w:lvl>
    <w:lvl w:ilvl="5" w:tplc="E8FA4B9E" w:tentative="1">
      <w:start w:val="1"/>
      <w:numFmt w:val="bullet"/>
      <w:lvlText w:val=""/>
      <w:lvlJc w:val="left"/>
      <w:pPr>
        <w:tabs>
          <w:tab w:val="num" w:pos="4320"/>
        </w:tabs>
        <w:ind w:left="4320" w:hanging="360"/>
      </w:pPr>
      <w:rPr>
        <w:rFonts w:ascii="Wingdings" w:hAnsi="Wingdings" w:hint="default"/>
      </w:rPr>
    </w:lvl>
    <w:lvl w:ilvl="6" w:tplc="6F161030" w:tentative="1">
      <w:start w:val="1"/>
      <w:numFmt w:val="bullet"/>
      <w:lvlText w:val=""/>
      <w:lvlJc w:val="left"/>
      <w:pPr>
        <w:tabs>
          <w:tab w:val="num" w:pos="5040"/>
        </w:tabs>
        <w:ind w:left="5040" w:hanging="360"/>
      </w:pPr>
      <w:rPr>
        <w:rFonts w:ascii="Wingdings" w:hAnsi="Wingdings" w:hint="default"/>
      </w:rPr>
    </w:lvl>
    <w:lvl w:ilvl="7" w:tplc="3F52805C" w:tentative="1">
      <w:start w:val="1"/>
      <w:numFmt w:val="bullet"/>
      <w:lvlText w:val=""/>
      <w:lvlJc w:val="left"/>
      <w:pPr>
        <w:tabs>
          <w:tab w:val="num" w:pos="5760"/>
        </w:tabs>
        <w:ind w:left="5760" w:hanging="360"/>
      </w:pPr>
      <w:rPr>
        <w:rFonts w:ascii="Wingdings" w:hAnsi="Wingdings" w:hint="default"/>
      </w:rPr>
    </w:lvl>
    <w:lvl w:ilvl="8" w:tplc="E7BEE2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36D0D"/>
    <w:multiLevelType w:val="hybridMultilevel"/>
    <w:tmpl w:val="9DE6135C"/>
    <w:lvl w:ilvl="0" w:tplc="CC6CD5E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53309"/>
    <w:multiLevelType w:val="hybridMultilevel"/>
    <w:tmpl w:val="DD98CBF2"/>
    <w:lvl w:ilvl="0" w:tplc="BE6CDFB6">
      <w:start w:val="1"/>
      <w:numFmt w:val="bullet"/>
      <w:lvlText w:val=""/>
      <w:lvlJc w:val="left"/>
      <w:pPr>
        <w:ind w:left="720" w:hanging="360"/>
      </w:pPr>
      <w:rPr>
        <w:rFonts w:ascii="Symbol" w:hAnsi="Symbol" w:hint="default"/>
        <w:spacing w:val="0"/>
        <w:kern w:val="2"/>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9728C8"/>
    <w:multiLevelType w:val="hybridMultilevel"/>
    <w:tmpl w:val="B300B9E2"/>
    <w:lvl w:ilvl="0" w:tplc="C408FD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A643C2"/>
    <w:multiLevelType w:val="hybridMultilevel"/>
    <w:tmpl w:val="5B542610"/>
    <w:lvl w:ilvl="0" w:tplc="76FC18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97DB9"/>
    <w:multiLevelType w:val="hybridMultilevel"/>
    <w:tmpl w:val="66BC983E"/>
    <w:lvl w:ilvl="0" w:tplc="CC6CD5EE">
      <w:numFmt w:val="bullet"/>
      <w:lvlText w:val="•"/>
      <w:lvlJc w:val="left"/>
      <w:pPr>
        <w:ind w:left="720" w:hanging="360"/>
      </w:pPr>
      <w:rPr>
        <w:rFonts w:ascii="Calibri" w:eastAsia="Times New Roman" w:hAnsi="Calibri" w:cs="Times New Roman" w:hint="default"/>
      </w:rPr>
    </w:lvl>
    <w:lvl w:ilvl="1" w:tplc="229299A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4628EF"/>
    <w:multiLevelType w:val="hybridMultilevel"/>
    <w:tmpl w:val="3266E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6B3E43"/>
    <w:multiLevelType w:val="hybridMultilevel"/>
    <w:tmpl w:val="2144B4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4020C"/>
    <w:multiLevelType w:val="hybridMultilevel"/>
    <w:tmpl w:val="CA9EB764"/>
    <w:lvl w:ilvl="0" w:tplc="76FC1836">
      <w:start w:val="1"/>
      <w:numFmt w:val="bullet"/>
      <w:lvlText w:val=""/>
      <w:lvlJc w:val="left"/>
      <w:pPr>
        <w:ind w:left="720" w:hanging="360"/>
      </w:pPr>
      <w:rPr>
        <w:rFonts w:ascii="Wingdings 3" w:hAnsi="Wingdings 3" w:hint="default"/>
      </w:rPr>
    </w:lvl>
    <w:lvl w:ilvl="1" w:tplc="76FC1836">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604D81"/>
    <w:multiLevelType w:val="hybridMultilevel"/>
    <w:tmpl w:val="1786D6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B06F64"/>
    <w:multiLevelType w:val="hybridMultilevel"/>
    <w:tmpl w:val="4AEEDA38"/>
    <w:lvl w:ilvl="0" w:tplc="BE6CDFB6">
      <w:start w:val="1"/>
      <w:numFmt w:val="bullet"/>
      <w:lvlText w:val=""/>
      <w:lvlJc w:val="left"/>
      <w:pPr>
        <w:ind w:left="720" w:hanging="360"/>
      </w:pPr>
      <w:rPr>
        <w:rFonts w:ascii="Symbol" w:hAnsi="Symbol" w:hint="default"/>
        <w:spacing w:val="0"/>
        <w:kern w:val="2"/>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BF6C4D"/>
    <w:multiLevelType w:val="hybridMultilevel"/>
    <w:tmpl w:val="22240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9B1F3B"/>
    <w:multiLevelType w:val="hybridMultilevel"/>
    <w:tmpl w:val="83640A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0F0032"/>
    <w:multiLevelType w:val="hybridMultilevel"/>
    <w:tmpl w:val="743ECCAE"/>
    <w:lvl w:ilvl="0" w:tplc="BE6CDFB6">
      <w:start w:val="1"/>
      <w:numFmt w:val="bullet"/>
      <w:lvlText w:val=""/>
      <w:lvlJc w:val="left"/>
      <w:pPr>
        <w:ind w:left="720" w:hanging="360"/>
      </w:pPr>
      <w:rPr>
        <w:rFonts w:ascii="Symbol" w:hAnsi="Symbol" w:hint="default"/>
        <w:spacing w:val="0"/>
        <w:kern w:val="2"/>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67735E"/>
    <w:multiLevelType w:val="hybridMultilevel"/>
    <w:tmpl w:val="5DCAAAB6"/>
    <w:lvl w:ilvl="0" w:tplc="76FC1836">
      <w:start w:val="1"/>
      <w:numFmt w:val="bullet"/>
      <w:lvlText w:val=""/>
      <w:lvlJc w:val="left"/>
      <w:pPr>
        <w:ind w:left="720" w:hanging="360"/>
      </w:pPr>
      <w:rPr>
        <w:rFonts w:ascii="Wingdings 3" w:hAnsi="Wingdings 3" w:hint="default"/>
      </w:rPr>
    </w:lvl>
    <w:lvl w:ilvl="1" w:tplc="76FC1836">
      <w:start w:val="1"/>
      <w:numFmt w:val="bullet"/>
      <w:lvlText w:val=""/>
      <w:lvlJc w:val="left"/>
      <w:pPr>
        <w:ind w:left="360" w:hanging="360"/>
      </w:pPr>
      <w:rPr>
        <w:rFonts w:ascii="Wingdings 3" w:hAnsi="Wingdings 3"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852DC0"/>
    <w:multiLevelType w:val="hybridMultilevel"/>
    <w:tmpl w:val="B4744E96"/>
    <w:lvl w:ilvl="0" w:tplc="76FC18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2"/>
  </w:num>
  <w:num w:numId="5">
    <w:abstractNumId w:val="6"/>
  </w:num>
  <w:num w:numId="6">
    <w:abstractNumId w:val="2"/>
  </w:num>
  <w:num w:numId="7">
    <w:abstractNumId w:val="17"/>
  </w:num>
  <w:num w:numId="8">
    <w:abstractNumId w:val="7"/>
  </w:num>
  <w:num w:numId="9">
    <w:abstractNumId w:val="11"/>
  </w:num>
  <w:num w:numId="10">
    <w:abstractNumId w:val="5"/>
  </w:num>
  <w:num w:numId="11">
    <w:abstractNumId w:val="20"/>
  </w:num>
  <w:num w:numId="12">
    <w:abstractNumId w:val="14"/>
  </w:num>
  <w:num w:numId="13">
    <w:abstractNumId w:val="10"/>
  </w:num>
  <w:num w:numId="14">
    <w:abstractNumId w:val="19"/>
  </w:num>
  <w:num w:numId="15">
    <w:abstractNumId w:val="21"/>
  </w:num>
  <w:num w:numId="16">
    <w:abstractNumId w:val="8"/>
  </w:num>
  <w:num w:numId="17">
    <w:abstractNumId w:val="16"/>
  </w:num>
  <w:num w:numId="18">
    <w:abstractNumId w:val="9"/>
  </w:num>
  <w:num w:numId="19">
    <w:abstractNumId w:val="1"/>
  </w:num>
  <w:num w:numId="20">
    <w:abstractNumId w:val="18"/>
  </w:num>
  <w:num w:numId="21">
    <w:abstractNumId w:val="12"/>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90"/>
    <w:rsid w:val="00006F48"/>
    <w:rsid w:val="000311A0"/>
    <w:rsid w:val="00043994"/>
    <w:rsid w:val="0005428B"/>
    <w:rsid w:val="00057713"/>
    <w:rsid w:val="00061485"/>
    <w:rsid w:val="00072301"/>
    <w:rsid w:val="0007253D"/>
    <w:rsid w:val="00080789"/>
    <w:rsid w:val="000830E0"/>
    <w:rsid w:val="000A3054"/>
    <w:rsid w:val="000C194B"/>
    <w:rsid w:val="000C6817"/>
    <w:rsid w:val="000C7D12"/>
    <w:rsid w:val="000D166D"/>
    <w:rsid w:val="000D4A29"/>
    <w:rsid w:val="000E1C36"/>
    <w:rsid w:val="000F4129"/>
    <w:rsid w:val="000F597C"/>
    <w:rsid w:val="000F749D"/>
    <w:rsid w:val="0010568E"/>
    <w:rsid w:val="00110F51"/>
    <w:rsid w:val="00113A39"/>
    <w:rsid w:val="00116889"/>
    <w:rsid w:val="0014367E"/>
    <w:rsid w:val="00162F45"/>
    <w:rsid w:val="001A7362"/>
    <w:rsid w:val="001B0B23"/>
    <w:rsid w:val="001B5E9E"/>
    <w:rsid w:val="001C35C1"/>
    <w:rsid w:val="002045C5"/>
    <w:rsid w:val="002119A3"/>
    <w:rsid w:val="00232806"/>
    <w:rsid w:val="00251C96"/>
    <w:rsid w:val="00251CB8"/>
    <w:rsid w:val="00267DA8"/>
    <w:rsid w:val="00275C51"/>
    <w:rsid w:val="00285284"/>
    <w:rsid w:val="002B029A"/>
    <w:rsid w:val="002B1944"/>
    <w:rsid w:val="002B58A9"/>
    <w:rsid w:val="002B7269"/>
    <w:rsid w:val="002C23CE"/>
    <w:rsid w:val="002C51D6"/>
    <w:rsid w:val="002E155D"/>
    <w:rsid w:val="002E5C51"/>
    <w:rsid w:val="0030387B"/>
    <w:rsid w:val="00313EBC"/>
    <w:rsid w:val="00336AE8"/>
    <w:rsid w:val="00346B65"/>
    <w:rsid w:val="003572CD"/>
    <w:rsid w:val="00366B0A"/>
    <w:rsid w:val="00371E71"/>
    <w:rsid w:val="003A26F0"/>
    <w:rsid w:val="003A2794"/>
    <w:rsid w:val="003B2D26"/>
    <w:rsid w:val="003B30F5"/>
    <w:rsid w:val="003C6EC3"/>
    <w:rsid w:val="003D7F11"/>
    <w:rsid w:val="003F51D8"/>
    <w:rsid w:val="00404473"/>
    <w:rsid w:val="0041085B"/>
    <w:rsid w:val="0043413C"/>
    <w:rsid w:val="00463938"/>
    <w:rsid w:val="00480D2E"/>
    <w:rsid w:val="00482143"/>
    <w:rsid w:val="004857EF"/>
    <w:rsid w:val="00497087"/>
    <w:rsid w:val="004A0C0D"/>
    <w:rsid w:val="004A4FD3"/>
    <w:rsid w:val="004B599C"/>
    <w:rsid w:val="004B689D"/>
    <w:rsid w:val="004C6E55"/>
    <w:rsid w:val="004D7A24"/>
    <w:rsid w:val="004E5A33"/>
    <w:rsid w:val="004E76EC"/>
    <w:rsid w:val="00512634"/>
    <w:rsid w:val="00515326"/>
    <w:rsid w:val="00515A97"/>
    <w:rsid w:val="00553997"/>
    <w:rsid w:val="00573E0A"/>
    <w:rsid w:val="00574F54"/>
    <w:rsid w:val="00577C44"/>
    <w:rsid w:val="005A3CD8"/>
    <w:rsid w:val="005A5D00"/>
    <w:rsid w:val="005B0733"/>
    <w:rsid w:val="005B0792"/>
    <w:rsid w:val="005B0897"/>
    <w:rsid w:val="005C121A"/>
    <w:rsid w:val="005C315C"/>
    <w:rsid w:val="005E6033"/>
    <w:rsid w:val="00601448"/>
    <w:rsid w:val="00605610"/>
    <w:rsid w:val="006063CD"/>
    <w:rsid w:val="006165B8"/>
    <w:rsid w:val="00626BD8"/>
    <w:rsid w:val="0063698E"/>
    <w:rsid w:val="006573DA"/>
    <w:rsid w:val="00665B41"/>
    <w:rsid w:val="0068168D"/>
    <w:rsid w:val="006831F3"/>
    <w:rsid w:val="0069118B"/>
    <w:rsid w:val="00697662"/>
    <w:rsid w:val="006B7A98"/>
    <w:rsid w:val="006C4EB4"/>
    <w:rsid w:val="006E3AF7"/>
    <w:rsid w:val="006F1809"/>
    <w:rsid w:val="00724D2B"/>
    <w:rsid w:val="00733AC2"/>
    <w:rsid w:val="00733E27"/>
    <w:rsid w:val="00734DDB"/>
    <w:rsid w:val="007375A1"/>
    <w:rsid w:val="00740A7F"/>
    <w:rsid w:val="00751540"/>
    <w:rsid w:val="00755FDA"/>
    <w:rsid w:val="007634D2"/>
    <w:rsid w:val="00783D20"/>
    <w:rsid w:val="00786DFE"/>
    <w:rsid w:val="0079643C"/>
    <w:rsid w:val="007B34F6"/>
    <w:rsid w:val="007C5C9C"/>
    <w:rsid w:val="007C6DDB"/>
    <w:rsid w:val="007D08FC"/>
    <w:rsid w:val="007D512A"/>
    <w:rsid w:val="007E18F0"/>
    <w:rsid w:val="007F3EC9"/>
    <w:rsid w:val="007F69A3"/>
    <w:rsid w:val="00800828"/>
    <w:rsid w:val="00802C5C"/>
    <w:rsid w:val="00807807"/>
    <w:rsid w:val="00822636"/>
    <w:rsid w:val="00822B44"/>
    <w:rsid w:val="00823D9B"/>
    <w:rsid w:val="008269E6"/>
    <w:rsid w:val="0082732A"/>
    <w:rsid w:val="00833EB0"/>
    <w:rsid w:val="00840436"/>
    <w:rsid w:val="00841AEE"/>
    <w:rsid w:val="00845DA8"/>
    <w:rsid w:val="00847C9C"/>
    <w:rsid w:val="00864A2F"/>
    <w:rsid w:val="00877CBF"/>
    <w:rsid w:val="00880DDA"/>
    <w:rsid w:val="008830BB"/>
    <w:rsid w:val="008843DF"/>
    <w:rsid w:val="00887C0A"/>
    <w:rsid w:val="0089321F"/>
    <w:rsid w:val="00895C6E"/>
    <w:rsid w:val="008A10AB"/>
    <w:rsid w:val="008A1F8C"/>
    <w:rsid w:val="008C2631"/>
    <w:rsid w:val="008D4CC5"/>
    <w:rsid w:val="008E4688"/>
    <w:rsid w:val="008F293C"/>
    <w:rsid w:val="009166D5"/>
    <w:rsid w:val="009219D4"/>
    <w:rsid w:val="00923BE9"/>
    <w:rsid w:val="00924811"/>
    <w:rsid w:val="00925116"/>
    <w:rsid w:val="009278D5"/>
    <w:rsid w:val="009435BB"/>
    <w:rsid w:val="0095057A"/>
    <w:rsid w:val="0095337A"/>
    <w:rsid w:val="0096252D"/>
    <w:rsid w:val="00964901"/>
    <w:rsid w:val="00971004"/>
    <w:rsid w:val="0097468B"/>
    <w:rsid w:val="00985DDD"/>
    <w:rsid w:val="009943AA"/>
    <w:rsid w:val="009A187A"/>
    <w:rsid w:val="009D567D"/>
    <w:rsid w:val="00A05076"/>
    <w:rsid w:val="00A17EE9"/>
    <w:rsid w:val="00A30C1D"/>
    <w:rsid w:val="00A31123"/>
    <w:rsid w:val="00A3585C"/>
    <w:rsid w:val="00A43AE0"/>
    <w:rsid w:val="00A54EAD"/>
    <w:rsid w:val="00A64060"/>
    <w:rsid w:val="00A84BC9"/>
    <w:rsid w:val="00AB51BF"/>
    <w:rsid w:val="00AC502B"/>
    <w:rsid w:val="00AD150E"/>
    <w:rsid w:val="00AD1775"/>
    <w:rsid w:val="00AF42C9"/>
    <w:rsid w:val="00AF6695"/>
    <w:rsid w:val="00AF7F36"/>
    <w:rsid w:val="00B020D1"/>
    <w:rsid w:val="00B11B4B"/>
    <w:rsid w:val="00B136E2"/>
    <w:rsid w:val="00B16849"/>
    <w:rsid w:val="00B3557E"/>
    <w:rsid w:val="00B42242"/>
    <w:rsid w:val="00B45D49"/>
    <w:rsid w:val="00B54AB3"/>
    <w:rsid w:val="00B62608"/>
    <w:rsid w:val="00B66624"/>
    <w:rsid w:val="00B721A6"/>
    <w:rsid w:val="00B76729"/>
    <w:rsid w:val="00B84847"/>
    <w:rsid w:val="00BA7F25"/>
    <w:rsid w:val="00BE4434"/>
    <w:rsid w:val="00BF2774"/>
    <w:rsid w:val="00C05FB2"/>
    <w:rsid w:val="00C0619A"/>
    <w:rsid w:val="00C06C01"/>
    <w:rsid w:val="00C25090"/>
    <w:rsid w:val="00C31938"/>
    <w:rsid w:val="00C360EB"/>
    <w:rsid w:val="00C368EC"/>
    <w:rsid w:val="00C54690"/>
    <w:rsid w:val="00C735D2"/>
    <w:rsid w:val="00CA41B0"/>
    <w:rsid w:val="00CD05D4"/>
    <w:rsid w:val="00CD585B"/>
    <w:rsid w:val="00CE6868"/>
    <w:rsid w:val="00CF0A66"/>
    <w:rsid w:val="00D116B0"/>
    <w:rsid w:val="00D1244B"/>
    <w:rsid w:val="00D1781F"/>
    <w:rsid w:val="00D20DCF"/>
    <w:rsid w:val="00D24260"/>
    <w:rsid w:val="00D24972"/>
    <w:rsid w:val="00D54811"/>
    <w:rsid w:val="00D55160"/>
    <w:rsid w:val="00D57257"/>
    <w:rsid w:val="00D60B02"/>
    <w:rsid w:val="00D64A08"/>
    <w:rsid w:val="00D66E3F"/>
    <w:rsid w:val="00D719B7"/>
    <w:rsid w:val="00D80483"/>
    <w:rsid w:val="00D949AA"/>
    <w:rsid w:val="00DA2524"/>
    <w:rsid w:val="00DA378A"/>
    <w:rsid w:val="00DA582E"/>
    <w:rsid w:val="00DB5699"/>
    <w:rsid w:val="00DB6BD4"/>
    <w:rsid w:val="00DD07A5"/>
    <w:rsid w:val="00DD07B6"/>
    <w:rsid w:val="00DD4221"/>
    <w:rsid w:val="00DD7202"/>
    <w:rsid w:val="00DE00F8"/>
    <w:rsid w:val="00DE04DB"/>
    <w:rsid w:val="00DF6453"/>
    <w:rsid w:val="00E00B5C"/>
    <w:rsid w:val="00E06CFE"/>
    <w:rsid w:val="00E15533"/>
    <w:rsid w:val="00E40636"/>
    <w:rsid w:val="00E53DD8"/>
    <w:rsid w:val="00E57436"/>
    <w:rsid w:val="00E669DF"/>
    <w:rsid w:val="00E85B50"/>
    <w:rsid w:val="00EA15E8"/>
    <w:rsid w:val="00EA475B"/>
    <w:rsid w:val="00EB50A7"/>
    <w:rsid w:val="00EB6E14"/>
    <w:rsid w:val="00EB7056"/>
    <w:rsid w:val="00EC5DF0"/>
    <w:rsid w:val="00F050EA"/>
    <w:rsid w:val="00F15258"/>
    <w:rsid w:val="00F16CFE"/>
    <w:rsid w:val="00F30204"/>
    <w:rsid w:val="00F30A98"/>
    <w:rsid w:val="00F3107D"/>
    <w:rsid w:val="00F41081"/>
    <w:rsid w:val="00F41853"/>
    <w:rsid w:val="00F47CF0"/>
    <w:rsid w:val="00F62CCE"/>
    <w:rsid w:val="00F65BF7"/>
    <w:rsid w:val="00F71280"/>
    <w:rsid w:val="00F761C2"/>
    <w:rsid w:val="00F809C9"/>
    <w:rsid w:val="00FB1476"/>
    <w:rsid w:val="00FD1CCB"/>
    <w:rsid w:val="00FD4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99E6"/>
  <w15:docId w15:val="{0B67EA21-0C67-4A4C-986A-0E3D824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B0"/>
    <w:pPr>
      <w:spacing w:before="120" w:after="0" w:line="240" w:lineRule="auto"/>
      <w:jc w:val="both"/>
    </w:pPr>
    <w:rPr>
      <w:rFonts w:cs="Times New Roman"/>
      <w:sz w:val="24"/>
      <w:szCs w:val="24"/>
      <w:lang w:eastAsia="fr-FR"/>
    </w:rPr>
  </w:style>
  <w:style w:type="paragraph" w:styleId="Titre1">
    <w:name w:val="heading 1"/>
    <w:basedOn w:val="Normal"/>
    <w:next w:val="Normal"/>
    <w:link w:val="Titre1Car"/>
    <w:uiPriority w:val="9"/>
    <w:qFormat/>
    <w:rsid w:val="00D116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B62608"/>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00B5C"/>
    <w:pPr>
      <w:keepNext/>
      <w:keepLines/>
      <w:spacing w:before="4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semiHidden/>
    <w:unhideWhenUsed/>
    <w:qFormat/>
    <w:rsid w:val="006C4E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3D20"/>
    <w:pPr>
      <w:spacing w:line="276" w:lineRule="auto"/>
      <w:ind w:left="720"/>
      <w:contextualSpacing/>
    </w:pPr>
  </w:style>
  <w:style w:type="paragraph" w:styleId="Titre">
    <w:name w:val="Title"/>
    <w:basedOn w:val="Normal"/>
    <w:next w:val="Normal"/>
    <w:link w:val="TitreCar"/>
    <w:uiPriority w:val="10"/>
    <w:qFormat/>
    <w:rsid w:val="007E18F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E18F0"/>
    <w:rPr>
      <w:rFonts w:asciiTheme="majorHAnsi" w:eastAsiaTheme="majorEastAsia" w:hAnsiTheme="majorHAnsi" w:cstheme="majorBidi"/>
      <w:spacing w:val="-10"/>
      <w:kern w:val="28"/>
      <w:sz w:val="56"/>
      <w:szCs w:val="56"/>
      <w:lang w:eastAsia="fr-FR"/>
    </w:rPr>
  </w:style>
  <w:style w:type="character" w:customStyle="1" w:styleId="Titre1Car">
    <w:name w:val="Titre 1 Car"/>
    <w:basedOn w:val="Policepardfaut"/>
    <w:link w:val="Titre1"/>
    <w:uiPriority w:val="9"/>
    <w:rsid w:val="00D116B0"/>
    <w:rPr>
      <w:rFonts w:asciiTheme="majorHAnsi" w:eastAsiaTheme="majorEastAsia" w:hAnsiTheme="majorHAnsi" w:cstheme="majorBidi"/>
      <w:color w:val="2E74B5" w:themeColor="accent1" w:themeShade="BF"/>
      <w:sz w:val="32"/>
      <w:szCs w:val="32"/>
      <w:lang w:eastAsia="fr-FR"/>
    </w:rPr>
  </w:style>
  <w:style w:type="paragraph" w:customStyle="1" w:styleId="sous-titre2">
    <w:name w:val="sous-titre 2"/>
    <w:basedOn w:val="Normal"/>
    <w:qFormat/>
    <w:rsid w:val="00D116B0"/>
    <w:rPr>
      <w:b/>
      <w:i/>
    </w:rPr>
  </w:style>
  <w:style w:type="paragraph" w:customStyle="1" w:styleId="sous-titre1">
    <w:name w:val="sous-titre 1"/>
    <w:basedOn w:val="Normal"/>
    <w:qFormat/>
    <w:rsid w:val="00497087"/>
    <w:pPr>
      <w:spacing w:before="240"/>
    </w:pPr>
    <w:rPr>
      <w:b/>
      <w:sz w:val="28"/>
    </w:rPr>
  </w:style>
  <w:style w:type="character" w:styleId="Marquedecommentaire">
    <w:name w:val="annotation reference"/>
    <w:basedOn w:val="Policepardfaut"/>
    <w:uiPriority w:val="99"/>
    <w:unhideWhenUsed/>
    <w:rsid w:val="000A3054"/>
    <w:rPr>
      <w:sz w:val="16"/>
      <w:szCs w:val="16"/>
    </w:rPr>
  </w:style>
  <w:style w:type="paragraph" w:styleId="Commentaire">
    <w:name w:val="annotation text"/>
    <w:basedOn w:val="Normal"/>
    <w:link w:val="CommentaireCar"/>
    <w:uiPriority w:val="99"/>
    <w:unhideWhenUsed/>
    <w:rsid w:val="000A3054"/>
    <w:rPr>
      <w:sz w:val="20"/>
      <w:szCs w:val="20"/>
    </w:rPr>
  </w:style>
  <w:style w:type="character" w:customStyle="1" w:styleId="CommentaireCar">
    <w:name w:val="Commentaire Car"/>
    <w:basedOn w:val="Policepardfaut"/>
    <w:link w:val="Commentaire"/>
    <w:uiPriority w:val="99"/>
    <w:rsid w:val="000A3054"/>
    <w:rPr>
      <w:rFont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A3054"/>
    <w:rPr>
      <w:b/>
      <w:bCs/>
    </w:rPr>
  </w:style>
  <w:style w:type="character" w:customStyle="1" w:styleId="ObjetducommentaireCar">
    <w:name w:val="Objet du commentaire Car"/>
    <w:basedOn w:val="CommentaireCar"/>
    <w:link w:val="Objetducommentaire"/>
    <w:uiPriority w:val="99"/>
    <w:semiHidden/>
    <w:rsid w:val="000A3054"/>
    <w:rPr>
      <w:rFonts w:cs="Times New Roman"/>
      <w:b/>
      <w:bCs/>
      <w:sz w:val="20"/>
      <w:szCs w:val="20"/>
      <w:lang w:eastAsia="fr-FR"/>
    </w:rPr>
  </w:style>
  <w:style w:type="paragraph" w:styleId="Textedebulles">
    <w:name w:val="Balloon Text"/>
    <w:basedOn w:val="Normal"/>
    <w:link w:val="TextedebullesCar"/>
    <w:uiPriority w:val="99"/>
    <w:semiHidden/>
    <w:unhideWhenUsed/>
    <w:rsid w:val="000A3054"/>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054"/>
    <w:rPr>
      <w:rFonts w:ascii="Segoe UI" w:hAnsi="Segoe UI" w:cs="Segoe UI"/>
      <w:sz w:val="18"/>
      <w:szCs w:val="18"/>
      <w:lang w:eastAsia="fr-FR"/>
    </w:rPr>
  </w:style>
  <w:style w:type="character" w:customStyle="1" w:styleId="Titre4Car">
    <w:name w:val="Titre 4 Car"/>
    <w:basedOn w:val="Policepardfaut"/>
    <w:link w:val="Titre4"/>
    <w:uiPriority w:val="9"/>
    <w:rsid w:val="00B62608"/>
    <w:rPr>
      <w:rFonts w:asciiTheme="majorHAnsi" w:eastAsiaTheme="majorEastAsia" w:hAnsiTheme="majorHAnsi" w:cstheme="majorBidi"/>
      <w:i/>
      <w:iCs/>
      <w:color w:val="2E74B5" w:themeColor="accent1" w:themeShade="BF"/>
      <w:sz w:val="24"/>
      <w:szCs w:val="24"/>
      <w:lang w:eastAsia="fr-FR"/>
    </w:rPr>
  </w:style>
  <w:style w:type="character" w:customStyle="1" w:styleId="Titre7Car">
    <w:name w:val="Titre 7 Car"/>
    <w:basedOn w:val="Policepardfaut"/>
    <w:link w:val="Titre7"/>
    <w:uiPriority w:val="9"/>
    <w:semiHidden/>
    <w:rsid w:val="006C4EB4"/>
    <w:rPr>
      <w:rFonts w:asciiTheme="majorHAnsi" w:eastAsiaTheme="majorEastAsia" w:hAnsiTheme="majorHAnsi" w:cstheme="majorBidi"/>
      <w:i/>
      <w:iCs/>
      <w:color w:val="1F4D78" w:themeColor="accent1" w:themeShade="7F"/>
      <w:sz w:val="24"/>
      <w:szCs w:val="24"/>
      <w:lang w:eastAsia="fr-FR"/>
    </w:rPr>
  </w:style>
  <w:style w:type="character" w:styleId="lev">
    <w:name w:val="Strong"/>
    <w:basedOn w:val="Policepardfaut"/>
    <w:uiPriority w:val="22"/>
    <w:qFormat/>
    <w:rsid w:val="00F41853"/>
    <w:rPr>
      <w:b/>
      <w:bCs/>
    </w:rPr>
  </w:style>
  <w:style w:type="table" w:styleId="Grilledutableau">
    <w:name w:val="Table Grid"/>
    <w:basedOn w:val="TableauNormal"/>
    <w:uiPriority w:val="59"/>
    <w:rsid w:val="00B020D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E00B5C"/>
    <w:rPr>
      <w:rFonts w:asciiTheme="majorHAnsi" w:eastAsiaTheme="majorEastAsia" w:hAnsiTheme="majorHAnsi" w:cstheme="majorBidi"/>
      <w:color w:val="2E74B5" w:themeColor="accent1" w:themeShade="BF"/>
      <w:sz w:val="24"/>
      <w:szCs w:val="24"/>
      <w:lang w:eastAsia="fr-FR"/>
    </w:rPr>
  </w:style>
  <w:style w:type="paragraph" w:styleId="En-tte">
    <w:name w:val="header"/>
    <w:basedOn w:val="Normal"/>
    <w:link w:val="En-tteCar"/>
    <w:uiPriority w:val="99"/>
    <w:unhideWhenUsed/>
    <w:rsid w:val="0005428B"/>
    <w:pPr>
      <w:tabs>
        <w:tab w:val="center" w:pos="4536"/>
        <w:tab w:val="right" w:pos="9072"/>
      </w:tabs>
      <w:spacing w:before="0"/>
    </w:pPr>
  </w:style>
  <w:style w:type="character" w:customStyle="1" w:styleId="En-tteCar">
    <w:name w:val="En-tête Car"/>
    <w:basedOn w:val="Policepardfaut"/>
    <w:link w:val="En-tte"/>
    <w:uiPriority w:val="99"/>
    <w:rsid w:val="0005428B"/>
    <w:rPr>
      <w:rFonts w:cs="Times New Roman"/>
      <w:sz w:val="24"/>
      <w:szCs w:val="24"/>
      <w:lang w:eastAsia="fr-FR"/>
    </w:rPr>
  </w:style>
  <w:style w:type="paragraph" w:styleId="Pieddepage">
    <w:name w:val="footer"/>
    <w:basedOn w:val="Normal"/>
    <w:link w:val="PieddepageCar"/>
    <w:uiPriority w:val="99"/>
    <w:unhideWhenUsed/>
    <w:rsid w:val="0005428B"/>
    <w:pPr>
      <w:tabs>
        <w:tab w:val="center" w:pos="4536"/>
        <w:tab w:val="right" w:pos="9072"/>
      </w:tabs>
      <w:spacing w:before="0"/>
    </w:pPr>
  </w:style>
  <w:style w:type="character" w:customStyle="1" w:styleId="PieddepageCar">
    <w:name w:val="Pied de page Car"/>
    <w:basedOn w:val="Policepardfaut"/>
    <w:link w:val="Pieddepage"/>
    <w:uiPriority w:val="99"/>
    <w:rsid w:val="0005428B"/>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3593">
      <w:bodyDiv w:val="1"/>
      <w:marLeft w:val="0"/>
      <w:marRight w:val="0"/>
      <w:marTop w:val="0"/>
      <w:marBottom w:val="0"/>
      <w:divBdr>
        <w:top w:val="none" w:sz="0" w:space="0" w:color="auto"/>
        <w:left w:val="none" w:sz="0" w:space="0" w:color="auto"/>
        <w:bottom w:val="none" w:sz="0" w:space="0" w:color="auto"/>
        <w:right w:val="none" w:sz="0" w:space="0" w:color="auto"/>
      </w:divBdr>
    </w:div>
    <w:div w:id="1521821693">
      <w:bodyDiv w:val="1"/>
      <w:marLeft w:val="0"/>
      <w:marRight w:val="0"/>
      <w:marTop w:val="0"/>
      <w:marBottom w:val="0"/>
      <w:divBdr>
        <w:top w:val="none" w:sz="0" w:space="0" w:color="auto"/>
        <w:left w:val="none" w:sz="0" w:space="0" w:color="auto"/>
        <w:bottom w:val="none" w:sz="0" w:space="0" w:color="auto"/>
        <w:right w:val="none" w:sz="0" w:space="0" w:color="auto"/>
      </w:divBdr>
    </w:div>
    <w:div w:id="1535580586">
      <w:bodyDiv w:val="1"/>
      <w:marLeft w:val="0"/>
      <w:marRight w:val="0"/>
      <w:marTop w:val="0"/>
      <w:marBottom w:val="0"/>
      <w:divBdr>
        <w:top w:val="none" w:sz="0" w:space="0" w:color="auto"/>
        <w:left w:val="none" w:sz="0" w:space="0" w:color="auto"/>
        <w:bottom w:val="none" w:sz="0" w:space="0" w:color="auto"/>
        <w:right w:val="none" w:sz="0" w:space="0" w:color="auto"/>
      </w:divBdr>
      <w:divsChild>
        <w:div w:id="1735349006">
          <w:marLeft w:val="432"/>
          <w:marRight w:val="0"/>
          <w:marTop w:val="120"/>
          <w:marBottom w:val="0"/>
          <w:divBdr>
            <w:top w:val="none" w:sz="0" w:space="0" w:color="auto"/>
            <w:left w:val="none" w:sz="0" w:space="0" w:color="auto"/>
            <w:bottom w:val="none" w:sz="0" w:space="0" w:color="auto"/>
            <w:right w:val="none" w:sz="0" w:space="0" w:color="auto"/>
          </w:divBdr>
        </w:div>
      </w:divsChild>
    </w:div>
    <w:div w:id="1605264411">
      <w:bodyDiv w:val="1"/>
      <w:marLeft w:val="0"/>
      <w:marRight w:val="0"/>
      <w:marTop w:val="0"/>
      <w:marBottom w:val="0"/>
      <w:divBdr>
        <w:top w:val="none" w:sz="0" w:space="0" w:color="auto"/>
        <w:left w:val="none" w:sz="0" w:space="0" w:color="auto"/>
        <w:bottom w:val="none" w:sz="0" w:space="0" w:color="auto"/>
        <w:right w:val="none" w:sz="0" w:space="0" w:color="auto"/>
      </w:divBdr>
    </w:div>
    <w:div w:id="18293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cuments\Manuel%20SED%20CE1\nombres%201,%205,%208,%2010,%2011,%2016,%2017,%2019,%2023,%2025\8-EC%20200%20(3)\N-GDM%20mod&#232;le%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FD8A-FA6D-4D8B-96E5-6DD8C0DB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N-GDM modèle styles</Template>
  <TotalTime>97</TotalTime>
  <Pages>2</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Eric </cp:lastModifiedBy>
  <cp:revision>18</cp:revision>
  <cp:lastPrinted>2018-11-04T14:30:00Z</cp:lastPrinted>
  <dcterms:created xsi:type="dcterms:W3CDTF">2016-11-15T16:23:00Z</dcterms:created>
  <dcterms:modified xsi:type="dcterms:W3CDTF">2018-11-04T14:32:00Z</dcterms:modified>
</cp:coreProperties>
</file>